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 xml:space="preserve">Воронежский областной клинический центр профилактики и борьбы со СПИД является лечебно-профилактическим учреждением особого типа, оказывающим специализированную медицинскую помощь </w:t>
      </w:r>
      <w:r>
        <w:rPr>
          <w:rStyle w:val="a4"/>
          <w:color w:val="000000"/>
          <w:sz w:val="28"/>
          <w:szCs w:val="28"/>
        </w:rPr>
        <w:t>ВИЧ-инфицированным и больным СПИД на территории Воронежской области, а также больным хроническими вирусными гепатитами.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 xml:space="preserve">На базе Центра, являясь самостоятельным структурным подразделением, работает отделение </w:t>
      </w:r>
      <w:r>
        <w:rPr>
          <w:rStyle w:val="a5"/>
          <w:color w:val="000000"/>
          <w:sz w:val="28"/>
          <w:szCs w:val="28"/>
        </w:rPr>
        <w:t>клинической иммунологии</w:t>
      </w:r>
      <w:r>
        <w:rPr>
          <w:color w:val="000000"/>
          <w:sz w:val="28"/>
          <w:szCs w:val="28"/>
        </w:rPr>
        <w:t>. Основные направления деятельности отделения – диагностика и лечение аллергических заболеваний, иммунопатологических состояний, современные методы коррекции иммунопатологического статуса пациентов.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>Из истории: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 xml:space="preserve">С 1987 года по август 1989 года организационная, методическая, оперативная работа по вопросам ВИЧ-инфекции/СПИДа проводилась </w:t>
      </w:r>
      <w:proofErr w:type="spellStart"/>
      <w:r>
        <w:rPr>
          <w:color w:val="000000"/>
          <w:sz w:val="28"/>
          <w:szCs w:val="28"/>
        </w:rPr>
        <w:t>облздравотделом</w:t>
      </w:r>
      <w:proofErr w:type="spellEnd"/>
      <w:r>
        <w:rPr>
          <w:color w:val="000000"/>
          <w:sz w:val="28"/>
          <w:szCs w:val="28"/>
        </w:rPr>
        <w:t>, отделом особо опасных инфекций и дезинфекционным отделом областной санэпидстанции, городской и районными санэпидстанциями. Первая лаборатория диагностики СПИДа в Воронеже была организована при областной станции переливания крови.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>24 апреля 1989 года – приказом Министерства здравоохранения РСФСР № 62 «Об организации службы профилактики СПИ</w:t>
      </w:r>
      <w:proofErr w:type="gramStart"/>
      <w:r>
        <w:rPr>
          <w:color w:val="000000"/>
          <w:sz w:val="28"/>
          <w:szCs w:val="28"/>
        </w:rPr>
        <w:t>Д в РСФСР</w:t>
      </w:r>
      <w:proofErr w:type="gramEnd"/>
      <w:r>
        <w:rPr>
          <w:color w:val="000000"/>
          <w:sz w:val="28"/>
          <w:szCs w:val="28"/>
        </w:rPr>
        <w:t>» создаются республиканские, краевые, областные, городские Центры по профилактике и борьбе со СПИД как самостоятельные консультативно-диагностические и лечебные учреждения по внедрению, использованию методов профилактики, диагностики и лечения ВИЧ-инфекции.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>1 августа 1989 года в соответствии с решением облисполкома от 17 июля 1989 года № 320 организован областной Центр по профилактике и борьбе со СПИД. Для больных СПИД и ВИЧ-инфицированных, выделены койки в городской инфекционной больнице № 12. В состав Центра вошли следующие подразделения: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>- отдел организации эпидемиологического обследования населения;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>- отдел организации методической и профилактической работы;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>- отдел организации диспансерного наблюдения и лечения;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>- диагностическая и иммунологическая лаборатории.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 xml:space="preserve">В августе 1989 года </w:t>
      </w:r>
      <w:proofErr w:type="spellStart"/>
      <w:r>
        <w:rPr>
          <w:color w:val="000000"/>
          <w:sz w:val="28"/>
          <w:szCs w:val="28"/>
        </w:rPr>
        <w:t>облздравотделом</w:t>
      </w:r>
      <w:proofErr w:type="spellEnd"/>
      <w:r>
        <w:rPr>
          <w:color w:val="000000"/>
          <w:sz w:val="28"/>
          <w:szCs w:val="28"/>
        </w:rPr>
        <w:t xml:space="preserve"> издан приказ о создании сети лабораторий диагностики СПИД на базе 9 центральных районных больниц и БСМП г. Воронежа, за которыми закреплялись обслуживаемые районы и лечебно-профилактические учреждения.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lastRenderedPageBreak/>
        <w:t xml:space="preserve">1994 год — иммунодиагностической лаборатории Областного центра по профилактике и борьбе со СПИД переданы функции </w:t>
      </w:r>
      <w:proofErr w:type="spellStart"/>
      <w:r>
        <w:rPr>
          <w:color w:val="000000"/>
          <w:sz w:val="28"/>
          <w:szCs w:val="28"/>
        </w:rPr>
        <w:t>референс</w:t>
      </w:r>
      <w:proofErr w:type="spellEnd"/>
      <w:r>
        <w:rPr>
          <w:color w:val="000000"/>
          <w:sz w:val="28"/>
          <w:szCs w:val="28"/>
        </w:rPr>
        <w:t xml:space="preserve"> – лаборатории, разрешено проведение </w:t>
      </w:r>
      <w:proofErr w:type="spellStart"/>
      <w:r>
        <w:rPr>
          <w:color w:val="000000"/>
          <w:sz w:val="28"/>
          <w:szCs w:val="28"/>
        </w:rPr>
        <w:t>иммуноблотинга</w:t>
      </w:r>
      <w:proofErr w:type="spellEnd"/>
      <w:r>
        <w:rPr>
          <w:color w:val="000000"/>
          <w:sz w:val="28"/>
          <w:szCs w:val="28"/>
        </w:rPr>
        <w:t xml:space="preserve"> на уровне субъекта РФ (до этого проводился в Федеральном Центре).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 xml:space="preserve">1995 год — издан приказ </w:t>
      </w:r>
      <w:proofErr w:type="spellStart"/>
      <w:r>
        <w:rPr>
          <w:color w:val="000000"/>
          <w:sz w:val="28"/>
          <w:szCs w:val="28"/>
        </w:rPr>
        <w:t>Минздравмедпрома</w:t>
      </w:r>
      <w:proofErr w:type="spellEnd"/>
      <w:r>
        <w:rPr>
          <w:color w:val="000000"/>
          <w:sz w:val="28"/>
          <w:szCs w:val="28"/>
        </w:rPr>
        <w:t xml:space="preserve"> РФ от 18.04.1995г. «О расширении функций территориальных центров по профилактике и борьбе со СПИД». Опыт работы Центров СПИД выявил возможности и резервы для расширения их функций в обеспечении организационно-методической, консультативно-диагностической работы в лечебно-профилактических учреждениях по широкому кругу проблем клинической эпидемиологии и инфекционной патологии.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 xml:space="preserve">1996 год – в соответствии с приказом </w:t>
      </w:r>
      <w:proofErr w:type="spellStart"/>
      <w:r>
        <w:rPr>
          <w:color w:val="000000"/>
          <w:sz w:val="28"/>
          <w:szCs w:val="28"/>
        </w:rPr>
        <w:t>Минздравмедпрома</w:t>
      </w:r>
      <w:proofErr w:type="spellEnd"/>
      <w:r>
        <w:rPr>
          <w:color w:val="000000"/>
          <w:sz w:val="28"/>
          <w:szCs w:val="28"/>
        </w:rPr>
        <w:t xml:space="preserve"> РФ от 18.04.1995г. № 100 организован отдел клинической эпидемиологии Центра.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 xml:space="preserve">В 2002 году на базе Центра </w:t>
      </w:r>
      <w:proofErr w:type="gramStart"/>
      <w:r>
        <w:rPr>
          <w:color w:val="000000"/>
          <w:sz w:val="28"/>
          <w:szCs w:val="28"/>
        </w:rPr>
        <w:t>организованы</w:t>
      </w:r>
      <w:proofErr w:type="gramEnd"/>
      <w:r>
        <w:rPr>
          <w:color w:val="000000"/>
          <w:sz w:val="28"/>
          <w:szCs w:val="28"/>
        </w:rPr>
        <w:t>: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>- иммунологический центр с целью оказания специализированной медицинской помощи лицам с иммунопатологическими состояниями лечения больных с проявлениями вторичной иммунной недостаточности;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>- отдел профилактики для разработки, реализации и координации мероприятий в области профилактики ВИЧ-инфекции на территории области;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>- развернута лаборатория ПЦР-диагностики.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>2002 год — внедрена в клиническую практику антиретровирусная терапия больных ВИЧ-инфекцией/СПИДом.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 xml:space="preserve">2007 год — в соответствии с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России от 17.09.2007 г. № 610 «О мерах по организации оказания паллиативной помощи больным ВИЧ-инфекцией» в Центре организовано отделение </w:t>
      </w:r>
      <w:proofErr w:type="gramStart"/>
      <w:r>
        <w:rPr>
          <w:color w:val="000000"/>
          <w:sz w:val="28"/>
          <w:szCs w:val="28"/>
        </w:rPr>
        <w:t>медико-социальной</w:t>
      </w:r>
      <w:proofErr w:type="gramEnd"/>
      <w:r>
        <w:rPr>
          <w:color w:val="000000"/>
          <w:sz w:val="28"/>
          <w:szCs w:val="28"/>
        </w:rPr>
        <w:t xml:space="preserve"> реабилитации и правовой помощи для ВИЧ-инфицированных пациентов.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>2013г. – окончание строительства и сдача в эксплуатацию медицинского комплекса, состоящего из трех корпусов, на базе объекта незавершенного строительства, переданного Центру в 2004 году. Развернуто 104 койки, из которых 29 – паллиативных и 75 – инфекционных.</w:t>
      </w:r>
    </w:p>
    <w:p w:rsidR="00500521" w:rsidRDefault="00500521" w:rsidP="00500521">
      <w:pPr>
        <w:pStyle w:val="a3"/>
      </w:pPr>
      <w:r>
        <w:rPr>
          <w:color w:val="000000"/>
          <w:sz w:val="28"/>
          <w:szCs w:val="28"/>
        </w:rPr>
        <w:t>2014 г.- переименование центра в Воронежский областной клинический центр профилактики и борьбы со СПИД.</w:t>
      </w:r>
    </w:p>
    <w:p w:rsidR="00263A12" w:rsidRDefault="00263A12">
      <w:bookmarkStart w:id="0" w:name="_GoBack"/>
      <w:bookmarkEnd w:id="0"/>
    </w:p>
    <w:sectPr w:rsidR="0026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21"/>
    <w:rsid w:val="00263A12"/>
    <w:rsid w:val="0050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0521"/>
    <w:rPr>
      <w:i/>
      <w:iCs/>
    </w:rPr>
  </w:style>
  <w:style w:type="character" w:styleId="a5">
    <w:name w:val="Strong"/>
    <w:basedOn w:val="a0"/>
    <w:uiPriority w:val="22"/>
    <w:qFormat/>
    <w:rsid w:val="00500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0521"/>
    <w:rPr>
      <w:i/>
      <w:iCs/>
    </w:rPr>
  </w:style>
  <w:style w:type="character" w:styleId="a5">
    <w:name w:val="Strong"/>
    <w:basedOn w:val="a0"/>
    <w:uiPriority w:val="22"/>
    <w:qFormat/>
    <w:rsid w:val="00500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Китанина</dc:creator>
  <cp:lastModifiedBy>Элла Китанина</cp:lastModifiedBy>
  <cp:revision>1</cp:revision>
  <dcterms:created xsi:type="dcterms:W3CDTF">2015-08-19T11:04:00Z</dcterms:created>
  <dcterms:modified xsi:type="dcterms:W3CDTF">2015-08-19T11:05:00Z</dcterms:modified>
</cp:coreProperties>
</file>