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Информация к</w:t>
      </w:r>
      <w:r>
        <w:rPr>
          <w:rFonts w:eastAsia="Calibri" w:cs="Times New Roman" w:ascii="Times New Roman" w:hAnsi="Times New Roman"/>
          <w:sz w:val="26"/>
          <w:szCs w:val="26"/>
        </w:rPr>
        <w:t xml:space="preserve"> Всемирному дню  борьбы с гепатитом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Всемирный день борьбы с гепатитом отмечается ежегодно 28 июля для повышения осведомленности о вирусном гепатите. </w:t>
      </w:r>
      <w:r>
        <w:rPr>
          <w:rFonts w:cs="Times New Roman" w:ascii="Times New Roman" w:hAnsi="Times New Roman"/>
          <w:sz w:val="26"/>
          <w:szCs w:val="26"/>
        </w:rPr>
        <w:t xml:space="preserve">Дата 28 июля была выбрана потому, что это день рождения ученого, лауреата Нобелевской премии доктора Баруха Блумберга, который обнаружил вирус гепатита В и разработал диагностический тест и вакцину против вируса.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По данным ВОЗ, каждые 30 секунд в мире умирает пациент из-за заболеваний, связанных с вирусным гепатитом.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Вирусный гепатит – группа инфекционных болезней, известных как гепатит А, В, С, D и Е, поражает сотни миллионов людей во всем мире, вызывая острую и хроническую болезнь печени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Все они приводят к развитию болезни печени, но между ними имеются существенные различия, в том числе в плане способов передачи вируса, тяжести заболевания, географического распределения и методов профилактики.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Приоритетное внимание в глобальных усилиях уделяется ликвидации инфекций гепатита В, С и D. 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По данным ВОЗ около 30% населения планеты переболели гепатитом В или С. 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Многие зараженные даже не догадываются о своем заболевании и неосознанно могут стать источником вируса для других людей. </w:t>
      </w:r>
      <w:r>
        <w:rPr>
          <w:rFonts w:cs="Times New Roman" w:ascii="Times New Roman" w:hAnsi="Times New Roman"/>
          <w:sz w:val="26"/>
          <w:szCs w:val="26"/>
        </w:rPr>
        <w:t>В отличие от острого вирусного гепатита, эти 3 инфекции вызывают хронический гепатит, который длится несколько десятилетий и завершается более 1 миллионом смертей в год от цирроза и рака печени, являясь  причиной более 95% случаев смерти от всех гепатитов.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настоящее время мир сталкивается с новой вспышкой необъяснимой острой инфекции гепатита, поражающей детей. ВОЗ совместно с учеными и политиками в пострадавших странах работает над пониманием причины этой инфекции, которая, по-видимому, не относится ни к одному из известных 5 типов вирусов вирусного гепатита.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Согласно «Глобальной стратегии по вирусным гепатитам» ВОЗ и «Плану действий сектора здравоохранения по борьбе с вирусными гепатитами в Европейском регионе ВОЗ», в 2016 году поставлена цель - к 2030 году искоренить вирусные гепатит типа B и C во всем мире. Наиболее успешно реализуемыми возможностями для этого на сегодня является вакцинация вирусного гепатита В и своевременное лечение вирусного гепатита С. </w:t>
      </w:r>
      <w:r>
        <w:rPr>
          <w:rFonts w:cs="Times New Roman" w:ascii="Times New Roman" w:hAnsi="Times New Roman"/>
          <w:sz w:val="26"/>
          <w:szCs w:val="26"/>
          <w:lang w:eastAsia="ru-RU"/>
        </w:rPr>
        <w:t>Согласно результатам проведенного ВОЗ исследования, к 2030 г. только благодаря иммунизации можно предотвратить примерно 4,5 миллиона случаев.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В Российской Федерации гепатиты B и C включены в перечень социально значимых заболеваний. Общий объем только прямых медицинских затрат на борьбу с хроническим ВГС составил в 2021 году 16,5 млрд. рублей.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В последние годы отмечается последовательное снижение заболеваемости как острыми, так и хроническими вирусными гепатитами.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Однако заболеваемость хроническими формами вирусных гепатитов еще находится на высоком уровне. Всего в 2021 г. зарегистрировано более 30 тыс. случаев хронических вирусных гепатитов, около 80% из них приходится на вирусный гепатит С, тогда как   заболеваемость хроническим гепатитом В за последнее десятилетие снизилась в 7,5 раза именно благодаря наличию вакцины и активной иммунизации населения.</w:t>
      </w:r>
    </w:p>
    <w:p>
      <w:pPr>
        <w:pStyle w:val="Style15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21 апреля 2021 года в обращении Президента России Владимира Путина с посланием Федеральному собранию даны поручения Правительству РФ реализовать дополнительные меры по противодействию заболеваниям ВГС, которые позволят в горизонте десятилетия свести к минимуму эту опасность для здоровья нации. В результате реализации этой </w:t>
      </w:r>
      <w:r>
        <w:rPr>
          <w:rFonts w:cs="Times New Roman" w:ascii="Times New Roman" w:hAnsi="Times New Roman"/>
          <w:color w:val="000000"/>
          <w:sz w:val="26"/>
          <w:szCs w:val="26"/>
        </w:rPr>
        <w:t>цели ожидается, что заболеваемость снизится более чем в 7 раз.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Российской Федерации планируется разработка и реализация эффективных программ профилактики и лечения хронических вирусных гепатитов современными препаратами противовирусного действия согласно последним рекомендациям ВОЗ. </w:t>
      </w:r>
    </w:p>
    <w:p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Воронежской области, как и в стране в целом, плановая иммунизация против вирусного гепатита В была начата согласно календарю прививок в 1997 году. В результате проводимой иммунизации иммунная прослойка к вирусному гепатиту В достигла 95% по всем контингентам детей и подростков, достигнут и  рекомендованный уровень охвата прививками взрослых.</w:t>
      </w:r>
    </w:p>
    <w:p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мере роста охвата прививками последовательно снижалась заболеваемость всеми формами вирусного гепатита В.  </w:t>
      </w:r>
    </w:p>
    <w:p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 2021 год зарегистрированы всего 6 случаев острого вирусного гепатита В и 60 человек с впервые выявленным  хроническим гепатитом В. </w:t>
      </w:r>
    </w:p>
    <w:p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Благодаря наличию безопасной и эффективной вакцины не регистрируются случаи заболеваний новорожденных, при этом среди беременных случаи положительных результатов анализов на гепатит В  продолжают регистрироваться ежегодно.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Заболеваемость острым вирусным гепатитом С также снижается, однако превышает средние уровни по стране. По хроническим гепатитам С в 2021 году зарегистрировано 349 случаев,  показатель почти в 6 раз превышает показатель хронического гепатита В, а  в текущем году  отмечена тенденция нарастания числа впервые выявленных хронических форм гепатита С на 22%.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Ежегодно в медицинских организациях области тестируются на маркеры вирусного гепатита С около 15% населения.  Расчетное число лиц, инфицированных вирусом гепатита С на территории области может составлять более  40 тыс. человек,  в их число могут входить лица, успешно пролеченные от хронического гепатита С с сохранением положительных результатов на антитела.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учетом стратегии ВОЗ по эрадикации (искоренении) вирусного гепатита С лечение данного заболевания признается необходимой профилактической мерой, ведущей к значительному сокращению источников инфекции. 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 проводит ежегодные мероприятия, приуроченные к Всемирному дню борьбы с гепатитом (в рамках одной из девяти главных ежегодных кампаний по вопросам здравоохранения), направленные на повышение осведомленности о проблеме вирусного гепатита и понимание ее значимости.  К Всемирному дню борьбы с гепатитом в 2022 году ВОЗ акцентирует внимание на необходимости с</w:t>
      </w:r>
      <w:r>
        <w:rPr>
          <w:rFonts w:eastAsia="Times New Roman" w:cs="Times New Roman" w:ascii="Times New Roman" w:hAnsi="Times New Roman"/>
          <w:color w:val="2F2F2F"/>
          <w:sz w:val="26"/>
          <w:szCs w:val="26"/>
          <w:lang w:eastAsia="ru-RU"/>
        </w:rPr>
        <w:t xml:space="preserve">делать лечение гепатита доступным для каждого,  </w:t>
      </w:r>
      <w:r>
        <w:rPr>
          <w:rFonts w:cs="Times New Roman" w:ascii="Times New Roman" w:hAnsi="Times New Roman"/>
          <w:sz w:val="26"/>
          <w:szCs w:val="26"/>
        </w:rPr>
        <w:t>чтобы люди имели лучший доступ к лечению и уходу, независимо от того, какой тип гепатита у них может быть.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Будущее без гепатита — достижимая цель, требующая совместных усилий. ВОЗ призывает все страны к коллективным действиям по элиминации вирусных  гепатитов В и С  к 2030 году как угрозы здоровью населения.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b091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b091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Timestamp" w:customStyle="1">
    <w:name w:val="timestamp"/>
    <w:basedOn w:val="DefaultParagraphFont"/>
    <w:qFormat/>
    <w:rsid w:val="007b0915"/>
    <w:rPr/>
  </w:style>
  <w:style w:type="character" w:styleId="Strong">
    <w:name w:val="Strong"/>
    <w:basedOn w:val="DefaultParagraphFont"/>
    <w:uiPriority w:val="22"/>
    <w:qFormat/>
    <w:rsid w:val="007b0915"/>
    <w:rPr>
      <w:b/>
      <w:bCs/>
    </w:rPr>
  </w:style>
  <w:style w:type="character" w:styleId="Style13" w:customStyle="1">
    <w:name w:val="Основной текст Знак"/>
    <w:basedOn w:val="DefaultParagraphFont"/>
    <w:link w:val="a5"/>
    <w:qFormat/>
    <w:rsid w:val="002551a1"/>
    <w:rPr>
      <w:rFonts w:ascii="Liberation Serif" w:hAnsi="Liberation Serif" w:eastAsia="Tahoma" w:cs="Droid Sans Devanagari"/>
      <w:kern w:val="2"/>
      <w:sz w:val="24"/>
      <w:szCs w:val="24"/>
      <w:lang w:eastAsia="zh-CN" w:bidi="hi-I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link w:val="a6"/>
    <w:rsid w:val="002551a1"/>
    <w:pPr>
      <w:spacing w:before="0" w:after="140"/>
    </w:pPr>
    <w:rPr>
      <w:rFonts w:ascii="Liberation Serif" w:hAnsi="Liberation Serif" w:eastAsia="Tahoma" w:cs="Droid Sans Devanagari"/>
      <w:kern w:val="2"/>
      <w:sz w:val="24"/>
      <w:szCs w:val="24"/>
      <w:lang w:eastAsia="zh-CN" w:bidi="hi-IN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7b0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a472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2" w:customStyle="1">
    <w:name w:val="Без интервала1"/>
    <w:qFormat/>
    <w:rsid w:val="002551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font309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83296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17CC-4A24-4D43-8624-42A584B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Application>LibreOffice/6.2.8.2$Linux_X86_64 LibreOffice_project/20$Build-2</Application>
  <Pages>2</Pages>
  <Words>823</Words>
  <Characters>5207</Characters>
  <CharactersWithSpaces>6037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2022-07-25T11:02:00Z</dcterms:created>
  <dc:creator>shteinke</dc:creator>
  <dc:description/>
  <dc:language>ru-RU</dc:language>
  <cp:lastModifiedBy/>
  <dcterms:modified xsi:type="dcterms:W3CDTF">2022-07-27T14:09:45Z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